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519" w:rsidRDefault="00265F45">
      <w:pPr>
        <w:pStyle w:val="Normal1"/>
        <w:rPr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Табела 9.1.</w:t>
      </w:r>
      <w:r>
        <w:rPr>
          <w:sz w:val="24"/>
          <w:szCs w:val="24"/>
        </w:rPr>
        <w:t xml:space="preserve"> Научне, уметничке и стручне квалификације наставника и задужења у настави</w:t>
      </w:r>
    </w:p>
    <w:p w:rsidR="00855519" w:rsidRDefault="00855519">
      <w:pPr>
        <w:pStyle w:val="Normal1"/>
      </w:pPr>
    </w:p>
    <w:tbl>
      <w:tblPr>
        <w:tblW w:w="101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80"/>
        <w:gridCol w:w="1028"/>
        <w:gridCol w:w="144"/>
        <w:gridCol w:w="919"/>
        <w:gridCol w:w="873"/>
        <w:gridCol w:w="326"/>
        <w:gridCol w:w="465"/>
        <w:gridCol w:w="2954"/>
        <w:gridCol w:w="933"/>
        <w:gridCol w:w="142"/>
        <w:gridCol w:w="1695"/>
        <w:gridCol w:w="13"/>
      </w:tblGrid>
      <w:tr w:rsidR="00855519" w:rsidTr="00265F45">
        <w:trPr>
          <w:jc w:val="center"/>
        </w:trPr>
        <w:tc>
          <w:tcPr>
            <w:tcW w:w="4435" w:type="dxa"/>
            <w:gridSpan w:val="7"/>
          </w:tcPr>
          <w:p w:rsidR="00855519" w:rsidRPr="00265F45" w:rsidRDefault="00265F45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Име, средње слово, презиме</w:t>
            </w:r>
          </w:p>
        </w:tc>
        <w:tc>
          <w:tcPr>
            <w:tcW w:w="5737" w:type="dxa"/>
            <w:gridSpan w:val="5"/>
          </w:tcPr>
          <w:p w:rsidR="00855519" w:rsidRPr="0034553B" w:rsidRDefault="0034553B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Ирена, Г. Петровић </w:t>
            </w:r>
          </w:p>
        </w:tc>
      </w:tr>
      <w:tr w:rsidR="00855519" w:rsidTr="00265F45">
        <w:trPr>
          <w:jc w:val="center"/>
        </w:trPr>
        <w:tc>
          <w:tcPr>
            <w:tcW w:w="4435" w:type="dxa"/>
            <w:gridSpan w:val="7"/>
          </w:tcPr>
          <w:p w:rsidR="00855519" w:rsidRPr="00265F45" w:rsidRDefault="00265F45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Звање</w:t>
            </w:r>
          </w:p>
        </w:tc>
        <w:tc>
          <w:tcPr>
            <w:tcW w:w="5737" w:type="dxa"/>
            <w:gridSpan w:val="5"/>
          </w:tcPr>
          <w:p w:rsidR="00855519" w:rsidRPr="0034553B" w:rsidRDefault="0034553B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Асистент</w:t>
            </w:r>
          </w:p>
        </w:tc>
      </w:tr>
      <w:tr w:rsidR="00855519" w:rsidTr="00265F45">
        <w:trPr>
          <w:jc w:val="center"/>
        </w:trPr>
        <w:tc>
          <w:tcPr>
            <w:tcW w:w="4435" w:type="dxa"/>
            <w:gridSpan w:val="7"/>
          </w:tcPr>
          <w:p w:rsidR="00855519" w:rsidRPr="00265F45" w:rsidRDefault="00265F45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737" w:type="dxa"/>
            <w:gridSpan w:val="5"/>
          </w:tcPr>
          <w:p w:rsidR="00855519" w:rsidRPr="0034553B" w:rsidRDefault="0034553B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Филозофски факултет у Београду, од 2016. </w:t>
            </w:r>
          </w:p>
        </w:tc>
      </w:tr>
      <w:tr w:rsidR="00855519" w:rsidTr="00265F45">
        <w:trPr>
          <w:jc w:val="center"/>
        </w:trPr>
        <w:tc>
          <w:tcPr>
            <w:tcW w:w="4435" w:type="dxa"/>
            <w:gridSpan w:val="7"/>
          </w:tcPr>
          <w:p w:rsidR="00855519" w:rsidRPr="00265F45" w:rsidRDefault="00265F45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Ужа научна односно уметничка област</w:t>
            </w:r>
          </w:p>
        </w:tc>
        <w:tc>
          <w:tcPr>
            <w:tcW w:w="5737" w:type="dxa"/>
            <w:gridSpan w:val="5"/>
          </w:tcPr>
          <w:p w:rsidR="00855519" w:rsidRPr="0034553B" w:rsidRDefault="0034553B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Социологија</w:t>
            </w:r>
          </w:p>
        </w:tc>
      </w:tr>
      <w:tr w:rsidR="00855519" w:rsidTr="00265F45">
        <w:trPr>
          <w:jc w:val="center"/>
        </w:trPr>
        <w:tc>
          <w:tcPr>
            <w:tcW w:w="10172" w:type="dxa"/>
            <w:gridSpan w:val="12"/>
          </w:tcPr>
          <w:p w:rsidR="00855519" w:rsidRPr="00265F45" w:rsidRDefault="00265F45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Академска каријера</w:t>
            </w:r>
          </w:p>
        </w:tc>
      </w:tr>
      <w:tr w:rsidR="00855519" w:rsidTr="00265F45">
        <w:trPr>
          <w:jc w:val="center"/>
        </w:trPr>
        <w:tc>
          <w:tcPr>
            <w:tcW w:w="1852" w:type="dxa"/>
            <w:gridSpan w:val="3"/>
          </w:tcPr>
          <w:p w:rsidR="00855519" w:rsidRDefault="00855519">
            <w:pPr>
              <w:pStyle w:val="Normal1"/>
            </w:pPr>
          </w:p>
        </w:tc>
        <w:tc>
          <w:tcPr>
            <w:tcW w:w="919" w:type="dxa"/>
          </w:tcPr>
          <w:p w:rsidR="00855519" w:rsidRDefault="00265F45">
            <w:pPr>
              <w:pStyle w:val="Normal1"/>
            </w:pPr>
            <w:r>
              <w:t>Година</w:t>
            </w:r>
          </w:p>
        </w:tc>
        <w:tc>
          <w:tcPr>
            <w:tcW w:w="4618" w:type="dxa"/>
            <w:gridSpan w:val="4"/>
          </w:tcPr>
          <w:p w:rsidR="00855519" w:rsidRDefault="00265F45">
            <w:pPr>
              <w:pStyle w:val="Normal1"/>
            </w:pPr>
            <w:r>
              <w:t>Институција</w:t>
            </w:r>
          </w:p>
        </w:tc>
        <w:tc>
          <w:tcPr>
            <w:tcW w:w="2783" w:type="dxa"/>
            <w:gridSpan w:val="4"/>
          </w:tcPr>
          <w:p w:rsidR="00855519" w:rsidRDefault="00265F45">
            <w:pPr>
              <w:pStyle w:val="Normal1"/>
            </w:pPr>
            <w:r>
              <w:t>Област</w:t>
            </w:r>
          </w:p>
        </w:tc>
      </w:tr>
      <w:tr w:rsidR="00855519" w:rsidTr="00265F45">
        <w:trPr>
          <w:jc w:val="center"/>
        </w:trPr>
        <w:tc>
          <w:tcPr>
            <w:tcW w:w="1852" w:type="dxa"/>
            <w:gridSpan w:val="3"/>
          </w:tcPr>
          <w:p w:rsidR="00855519" w:rsidRDefault="00265F45">
            <w:pPr>
              <w:pStyle w:val="Normal1"/>
            </w:pPr>
            <w:r>
              <w:t>Избор у звање</w:t>
            </w:r>
          </w:p>
        </w:tc>
        <w:tc>
          <w:tcPr>
            <w:tcW w:w="919" w:type="dxa"/>
          </w:tcPr>
          <w:p w:rsidR="00855519" w:rsidRPr="0034553B" w:rsidRDefault="0034553B" w:rsidP="00265F45">
            <w:pPr>
              <w:pStyle w:val="Normal1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2016</w:t>
            </w:r>
          </w:p>
        </w:tc>
        <w:tc>
          <w:tcPr>
            <w:tcW w:w="4618" w:type="dxa"/>
            <w:gridSpan w:val="4"/>
          </w:tcPr>
          <w:p w:rsidR="00855519" w:rsidRPr="00265F45" w:rsidRDefault="0034553B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Филозофски факултет</w:t>
            </w:r>
          </w:p>
        </w:tc>
        <w:tc>
          <w:tcPr>
            <w:tcW w:w="2783" w:type="dxa"/>
            <w:gridSpan w:val="4"/>
          </w:tcPr>
          <w:p w:rsidR="00855519" w:rsidRPr="0034553B" w:rsidRDefault="0034553B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Социологија</w:t>
            </w:r>
          </w:p>
        </w:tc>
      </w:tr>
      <w:tr w:rsidR="00855519" w:rsidTr="00265F45">
        <w:trPr>
          <w:jc w:val="center"/>
        </w:trPr>
        <w:tc>
          <w:tcPr>
            <w:tcW w:w="1852" w:type="dxa"/>
            <w:gridSpan w:val="3"/>
          </w:tcPr>
          <w:p w:rsidR="00855519" w:rsidRDefault="00265F45">
            <w:pPr>
              <w:pStyle w:val="Normal1"/>
            </w:pPr>
            <w:r>
              <w:t>Докторат</w:t>
            </w:r>
          </w:p>
        </w:tc>
        <w:tc>
          <w:tcPr>
            <w:tcW w:w="919" w:type="dxa"/>
          </w:tcPr>
          <w:p w:rsidR="00855519" w:rsidRPr="00265F45" w:rsidRDefault="00855519" w:rsidP="00265F45">
            <w:pPr>
              <w:pStyle w:val="Normal1"/>
              <w:jc w:val="center"/>
              <w:rPr>
                <w:sz w:val="19"/>
                <w:szCs w:val="19"/>
              </w:rPr>
            </w:pPr>
          </w:p>
        </w:tc>
        <w:tc>
          <w:tcPr>
            <w:tcW w:w="4618" w:type="dxa"/>
            <w:gridSpan w:val="4"/>
          </w:tcPr>
          <w:p w:rsidR="00855519" w:rsidRPr="00265F45" w:rsidRDefault="00855519">
            <w:pPr>
              <w:pStyle w:val="Normal1"/>
              <w:rPr>
                <w:sz w:val="19"/>
                <w:szCs w:val="19"/>
              </w:rPr>
            </w:pPr>
          </w:p>
        </w:tc>
        <w:tc>
          <w:tcPr>
            <w:tcW w:w="2783" w:type="dxa"/>
            <w:gridSpan w:val="4"/>
          </w:tcPr>
          <w:p w:rsidR="00855519" w:rsidRPr="00265F45" w:rsidRDefault="00855519">
            <w:pPr>
              <w:pStyle w:val="Normal1"/>
              <w:rPr>
                <w:sz w:val="19"/>
                <w:szCs w:val="19"/>
              </w:rPr>
            </w:pPr>
          </w:p>
        </w:tc>
      </w:tr>
      <w:tr w:rsidR="00855519" w:rsidTr="00265F45">
        <w:trPr>
          <w:jc w:val="center"/>
        </w:trPr>
        <w:tc>
          <w:tcPr>
            <w:tcW w:w="1852" w:type="dxa"/>
            <w:gridSpan w:val="3"/>
          </w:tcPr>
          <w:p w:rsidR="00855519" w:rsidRDefault="00265F45">
            <w:pPr>
              <w:pStyle w:val="Normal1"/>
            </w:pPr>
            <w:r>
              <w:t>Специјализација</w:t>
            </w:r>
          </w:p>
        </w:tc>
        <w:tc>
          <w:tcPr>
            <w:tcW w:w="919" w:type="dxa"/>
          </w:tcPr>
          <w:p w:rsidR="00855519" w:rsidRPr="00265F45" w:rsidRDefault="00855519" w:rsidP="00265F45">
            <w:pPr>
              <w:pStyle w:val="Normal1"/>
              <w:jc w:val="center"/>
              <w:rPr>
                <w:sz w:val="19"/>
                <w:szCs w:val="19"/>
              </w:rPr>
            </w:pPr>
          </w:p>
        </w:tc>
        <w:tc>
          <w:tcPr>
            <w:tcW w:w="4618" w:type="dxa"/>
            <w:gridSpan w:val="4"/>
          </w:tcPr>
          <w:p w:rsidR="00855519" w:rsidRPr="00265F45" w:rsidRDefault="00855519">
            <w:pPr>
              <w:pStyle w:val="Normal1"/>
              <w:rPr>
                <w:sz w:val="19"/>
                <w:szCs w:val="19"/>
              </w:rPr>
            </w:pPr>
          </w:p>
        </w:tc>
        <w:tc>
          <w:tcPr>
            <w:tcW w:w="2783" w:type="dxa"/>
            <w:gridSpan w:val="4"/>
          </w:tcPr>
          <w:p w:rsidR="00855519" w:rsidRPr="00265F45" w:rsidRDefault="00855519">
            <w:pPr>
              <w:pStyle w:val="Normal1"/>
              <w:rPr>
                <w:sz w:val="19"/>
                <w:szCs w:val="19"/>
              </w:rPr>
            </w:pPr>
          </w:p>
        </w:tc>
      </w:tr>
      <w:tr w:rsidR="00855519" w:rsidTr="00265F45">
        <w:trPr>
          <w:jc w:val="center"/>
        </w:trPr>
        <w:tc>
          <w:tcPr>
            <w:tcW w:w="1852" w:type="dxa"/>
            <w:gridSpan w:val="3"/>
          </w:tcPr>
          <w:p w:rsidR="00855519" w:rsidRDefault="00265F45">
            <w:pPr>
              <w:pStyle w:val="Normal1"/>
            </w:pPr>
            <w:r>
              <w:t>Магистратура</w:t>
            </w:r>
          </w:p>
        </w:tc>
        <w:tc>
          <w:tcPr>
            <w:tcW w:w="919" w:type="dxa"/>
          </w:tcPr>
          <w:p w:rsidR="00855519" w:rsidRPr="00265F45" w:rsidRDefault="00855519" w:rsidP="00265F45">
            <w:pPr>
              <w:pStyle w:val="Normal1"/>
              <w:jc w:val="center"/>
              <w:rPr>
                <w:sz w:val="19"/>
                <w:szCs w:val="19"/>
              </w:rPr>
            </w:pPr>
          </w:p>
        </w:tc>
        <w:tc>
          <w:tcPr>
            <w:tcW w:w="4618" w:type="dxa"/>
            <w:gridSpan w:val="4"/>
          </w:tcPr>
          <w:p w:rsidR="00855519" w:rsidRPr="00265F45" w:rsidRDefault="00855519">
            <w:pPr>
              <w:pStyle w:val="Normal1"/>
              <w:rPr>
                <w:sz w:val="19"/>
                <w:szCs w:val="19"/>
              </w:rPr>
            </w:pPr>
          </w:p>
        </w:tc>
        <w:tc>
          <w:tcPr>
            <w:tcW w:w="2783" w:type="dxa"/>
            <w:gridSpan w:val="4"/>
          </w:tcPr>
          <w:p w:rsidR="00855519" w:rsidRPr="00265F45" w:rsidRDefault="00855519">
            <w:pPr>
              <w:pStyle w:val="Normal1"/>
              <w:rPr>
                <w:sz w:val="19"/>
                <w:szCs w:val="19"/>
              </w:rPr>
            </w:pPr>
          </w:p>
        </w:tc>
      </w:tr>
      <w:tr w:rsidR="00855519" w:rsidTr="00265F45">
        <w:trPr>
          <w:jc w:val="center"/>
        </w:trPr>
        <w:tc>
          <w:tcPr>
            <w:tcW w:w="1852" w:type="dxa"/>
            <w:gridSpan w:val="3"/>
          </w:tcPr>
          <w:p w:rsidR="00855519" w:rsidRDefault="00265F45">
            <w:pPr>
              <w:pStyle w:val="Normal1"/>
            </w:pPr>
            <w:r>
              <w:t>Диплома</w:t>
            </w:r>
          </w:p>
        </w:tc>
        <w:tc>
          <w:tcPr>
            <w:tcW w:w="919" w:type="dxa"/>
          </w:tcPr>
          <w:p w:rsidR="00855519" w:rsidRPr="0034553B" w:rsidRDefault="0034553B" w:rsidP="00265F45">
            <w:pPr>
              <w:pStyle w:val="Normal1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2009</w:t>
            </w:r>
          </w:p>
        </w:tc>
        <w:tc>
          <w:tcPr>
            <w:tcW w:w="4618" w:type="dxa"/>
            <w:gridSpan w:val="4"/>
          </w:tcPr>
          <w:p w:rsidR="00855519" w:rsidRPr="00265F45" w:rsidRDefault="0034553B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Филозофски факултет</w:t>
            </w:r>
          </w:p>
        </w:tc>
        <w:tc>
          <w:tcPr>
            <w:tcW w:w="2783" w:type="dxa"/>
            <w:gridSpan w:val="4"/>
          </w:tcPr>
          <w:p w:rsidR="00855519" w:rsidRPr="00265F45" w:rsidRDefault="0034553B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Филозофски факултет</w:t>
            </w:r>
          </w:p>
        </w:tc>
      </w:tr>
      <w:tr w:rsidR="00855519" w:rsidTr="00265F45">
        <w:trPr>
          <w:jc w:val="center"/>
        </w:trPr>
        <w:tc>
          <w:tcPr>
            <w:tcW w:w="10172" w:type="dxa"/>
            <w:gridSpan w:val="12"/>
          </w:tcPr>
          <w:p w:rsidR="00855519" w:rsidRPr="00265F45" w:rsidRDefault="00265F45">
            <w:pPr>
              <w:pStyle w:val="Normal1"/>
              <w:rPr>
                <w:b/>
              </w:rPr>
            </w:pPr>
            <w:r w:rsidRPr="00265F45">
              <w:rPr>
                <w:b/>
                <w:sz w:val="22"/>
                <w:szCs w:val="22"/>
              </w:rPr>
              <w:t>Списак предмета које наставник држи на студијама првог и другог нивоа</w:t>
            </w:r>
          </w:p>
        </w:tc>
      </w:tr>
      <w:tr w:rsidR="00855519" w:rsidTr="001615D6">
        <w:trPr>
          <w:jc w:val="center"/>
        </w:trPr>
        <w:tc>
          <w:tcPr>
            <w:tcW w:w="680" w:type="dxa"/>
          </w:tcPr>
          <w:p w:rsidR="00855519" w:rsidRPr="00265F45" w:rsidRDefault="00265F45" w:rsidP="00265F45">
            <w:pPr>
              <w:pStyle w:val="Normal1"/>
              <w:jc w:val="center"/>
              <w:rPr>
                <w:b/>
              </w:rPr>
            </w:pPr>
            <w:r w:rsidRPr="00265F45">
              <w:rPr>
                <w:b/>
              </w:rPr>
              <w:t>РБ</w:t>
            </w:r>
          </w:p>
        </w:tc>
        <w:tc>
          <w:tcPr>
            <w:tcW w:w="3290" w:type="dxa"/>
            <w:gridSpan w:val="5"/>
          </w:tcPr>
          <w:p w:rsidR="00855519" w:rsidRPr="00265F45" w:rsidRDefault="00265F45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Назив предмета</w:t>
            </w:r>
          </w:p>
        </w:tc>
        <w:tc>
          <w:tcPr>
            <w:tcW w:w="4352" w:type="dxa"/>
            <w:gridSpan w:val="3"/>
          </w:tcPr>
          <w:p w:rsidR="00855519" w:rsidRPr="00265F45" w:rsidRDefault="00265F45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Назив студијског програма, врста студија</w:t>
            </w:r>
          </w:p>
        </w:tc>
        <w:tc>
          <w:tcPr>
            <w:tcW w:w="1850" w:type="dxa"/>
            <w:gridSpan w:val="3"/>
          </w:tcPr>
          <w:p w:rsidR="00855519" w:rsidRPr="00265F45" w:rsidRDefault="00265F45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Часова активне наставе</w:t>
            </w:r>
          </w:p>
        </w:tc>
      </w:tr>
      <w:tr w:rsidR="00855519" w:rsidTr="001615D6">
        <w:trPr>
          <w:jc w:val="center"/>
        </w:trPr>
        <w:tc>
          <w:tcPr>
            <w:tcW w:w="680" w:type="dxa"/>
          </w:tcPr>
          <w:p w:rsidR="00855519" w:rsidRPr="00265F45" w:rsidRDefault="00265F45" w:rsidP="00265F45">
            <w:pPr>
              <w:pStyle w:val="Normal1"/>
              <w:jc w:val="center"/>
              <w:rPr>
                <w:b/>
              </w:rPr>
            </w:pPr>
            <w:r w:rsidRPr="00265F45">
              <w:rPr>
                <w:sz w:val="22"/>
                <w:szCs w:val="22"/>
              </w:rPr>
              <w:t>1.</w:t>
            </w:r>
          </w:p>
        </w:tc>
        <w:tc>
          <w:tcPr>
            <w:tcW w:w="3290" w:type="dxa"/>
            <w:gridSpan w:val="5"/>
          </w:tcPr>
          <w:p w:rsidR="00855519" w:rsidRPr="0034553B" w:rsidRDefault="0034553B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Друштвени систем и друштвене промене у Србији</w:t>
            </w:r>
          </w:p>
        </w:tc>
        <w:tc>
          <w:tcPr>
            <w:tcW w:w="4352" w:type="dxa"/>
            <w:gridSpan w:val="3"/>
          </w:tcPr>
          <w:p w:rsidR="00855519" w:rsidRPr="0034553B" w:rsidRDefault="0034553B">
            <w:pPr>
              <w:pStyle w:val="Normal1"/>
            </w:pPr>
            <w:r w:rsidRPr="0034553B">
              <w:rPr>
                <w:shd w:val="clear" w:color="auto" w:fill="FFFFFF"/>
              </w:rPr>
              <w:t>Основне академске студије социологије</w:t>
            </w:r>
          </w:p>
        </w:tc>
        <w:tc>
          <w:tcPr>
            <w:tcW w:w="1850" w:type="dxa"/>
            <w:gridSpan w:val="3"/>
          </w:tcPr>
          <w:p w:rsidR="00855519" w:rsidRPr="0006750F" w:rsidRDefault="0034553B" w:rsidP="00265F45">
            <w:pPr>
              <w:pStyle w:val="Normal1"/>
              <w:jc w:val="center"/>
              <w:rPr>
                <w:color w:val="FF0000"/>
                <w:sz w:val="19"/>
                <w:szCs w:val="19"/>
              </w:rPr>
            </w:pPr>
            <w:r w:rsidRPr="0006750F">
              <w:rPr>
                <w:color w:val="FF0000"/>
                <w:sz w:val="19"/>
                <w:szCs w:val="19"/>
              </w:rPr>
              <w:t xml:space="preserve">15x2 </w:t>
            </w:r>
          </w:p>
        </w:tc>
      </w:tr>
      <w:tr w:rsidR="0034553B" w:rsidTr="001615D6">
        <w:trPr>
          <w:jc w:val="center"/>
        </w:trPr>
        <w:tc>
          <w:tcPr>
            <w:tcW w:w="680" w:type="dxa"/>
          </w:tcPr>
          <w:p w:rsidR="0034553B" w:rsidRPr="00265F45" w:rsidRDefault="0034553B" w:rsidP="00265F45">
            <w:pPr>
              <w:pStyle w:val="Normal1"/>
              <w:jc w:val="center"/>
              <w:rPr>
                <w:sz w:val="22"/>
                <w:szCs w:val="22"/>
              </w:rPr>
            </w:pPr>
            <w:r w:rsidRPr="00265F45">
              <w:rPr>
                <w:sz w:val="22"/>
                <w:szCs w:val="22"/>
              </w:rPr>
              <w:t>2.</w:t>
            </w:r>
          </w:p>
        </w:tc>
        <w:tc>
          <w:tcPr>
            <w:tcW w:w="3290" w:type="dxa"/>
            <w:gridSpan w:val="5"/>
          </w:tcPr>
          <w:p w:rsidR="0034553B" w:rsidRPr="00265F45" w:rsidRDefault="0034553B">
            <w:pPr>
              <w:pStyle w:val="Normal1"/>
              <w:rPr>
                <w:sz w:val="19"/>
                <w:szCs w:val="19"/>
              </w:rPr>
            </w:pPr>
            <w:r w:rsidRPr="00261242">
              <w:t>Статистика у друштвеним истраживањима: основе</w:t>
            </w:r>
          </w:p>
        </w:tc>
        <w:tc>
          <w:tcPr>
            <w:tcW w:w="4352" w:type="dxa"/>
            <w:gridSpan w:val="3"/>
          </w:tcPr>
          <w:p w:rsidR="0034553B" w:rsidRPr="0034553B" w:rsidRDefault="0034553B" w:rsidP="007349A1">
            <w:pPr>
              <w:pStyle w:val="Normal1"/>
            </w:pPr>
            <w:r w:rsidRPr="0034553B">
              <w:rPr>
                <w:shd w:val="clear" w:color="auto" w:fill="FFFFFF"/>
              </w:rPr>
              <w:t>Основне академске студије социологије</w:t>
            </w:r>
          </w:p>
        </w:tc>
        <w:tc>
          <w:tcPr>
            <w:tcW w:w="1850" w:type="dxa"/>
            <w:gridSpan w:val="3"/>
          </w:tcPr>
          <w:p w:rsidR="0034553B" w:rsidRPr="0006750F" w:rsidRDefault="0034553B" w:rsidP="00265F45">
            <w:pPr>
              <w:pStyle w:val="Normal1"/>
              <w:jc w:val="center"/>
              <w:rPr>
                <w:color w:val="FF0000"/>
                <w:sz w:val="19"/>
                <w:szCs w:val="19"/>
              </w:rPr>
            </w:pPr>
            <w:r w:rsidRPr="0006750F">
              <w:rPr>
                <w:color w:val="FF0000"/>
                <w:sz w:val="19"/>
                <w:szCs w:val="19"/>
              </w:rPr>
              <w:t xml:space="preserve">15x2 </w:t>
            </w:r>
          </w:p>
        </w:tc>
      </w:tr>
      <w:tr w:rsidR="0034553B" w:rsidTr="001615D6">
        <w:trPr>
          <w:jc w:val="center"/>
        </w:trPr>
        <w:tc>
          <w:tcPr>
            <w:tcW w:w="680" w:type="dxa"/>
          </w:tcPr>
          <w:p w:rsidR="0034553B" w:rsidRPr="00265F45" w:rsidRDefault="0034553B" w:rsidP="00265F45">
            <w:pPr>
              <w:pStyle w:val="Normal1"/>
              <w:jc w:val="center"/>
              <w:rPr>
                <w:sz w:val="22"/>
                <w:szCs w:val="22"/>
              </w:rPr>
            </w:pPr>
            <w:r w:rsidRPr="00265F45">
              <w:rPr>
                <w:sz w:val="22"/>
                <w:szCs w:val="22"/>
              </w:rPr>
              <w:t>3.</w:t>
            </w:r>
          </w:p>
        </w:tc>
        <w:tc>
          <w:tcPr>
            <w:tcW w:w="3290" w:type="dxa"/>
            <w:gridSpan w:val="5"/>
          </w:tcPr>
          <w:p w:rsidR="0034553B" w:rsidRPr="0034553B" w:rsidRDefault="0034553B">
            <w:pPr>
              <w:pStyle w:val="Normal1"/>
              <w:rPr>
                <w:sz w:val="19"/>
                <w:szCs w:val="19"/>
              </w:rPr>
            </w:pPr>
            <w:r w:rsidRPr="00261242">
              <w:t xml:space="preserve">Статистика у друштвеним истраживањима: </w:t>
            </w:r>
            <w:r>
              <w:t>закључивање</w:t>
            </w:r>
          </w:p>
        </w:tc>
        <w:tc>
          <w:tcPr>
            <w:tcW w:w="4352" w:type="dxa"/>
            <w:gridSpan w:val="3"/>
          </w:tcPr>
          <w:p w:rsidR="0034553B" w:rsidRPr="0034553B" w:rsidRDefault="0034553B" w:rsidP="007349A1">
            <w:pPr>
              <w:pStyle w:val="Normal1"/>
            </w:pPr>
            <w:r w:rsidRPr="0034553B">
              <w:rPr>
                <w:shd w:val="clear" w:color="auto" w:fill="FFFFFF"/>
              </w:rPr>
              <w:t>Основне академске студије социологије</w:t>
            </w:r>
          </w:p>
        </w:tc>
        <w:tc>
          <w:tcPr>
            <w:tcW w:w="1850" w:type="dxa"/>
            <w:gridSpan w:val="3"/>
          </w:tcPr>
          <w:p w:rsidR="0034553B" w:rsidRPr="0006750F" w:rsidRDefault="0034553B" w:rsidP="00265F45">
            <w:pPr>
              <w:pStyle w:val="Normal1"/>
              <w:jc w:val="center"/>
              <w:rPr>
                <w:color w:val="FF0000"/>
                <w:sz w:val="19"/>
                <w:szCs w:val="19"/>
              </w:rPr>
            </w:pPr>
            <w:r w:rsidRPr="0006750F">
              <w:rPr>
                <w:color w:val="FF0000"/>
                <w:sz w:val="19"/>
                <w:szCs w:val="19"/>
              </w:rPr>
              <w:t>15x2</w:t>
            </w:r>
          </w:p>
        </w:tc>
      </w:tr>
      <w:tr w:rsidR="0034553B" w:rsidTr="001615D6">
        <w:trPr>
          <w:jc w:val="center"/>
        </w:trPr>
        <w:tc>
          <w:tcPr>
            <w:tcW w:w="680" w:type="dxa"/>
          </w:tcPr>
          <w:p w:rsidR="0034553B" w:rsidRPr="00265F45" w:rsidRDefault="0034553B" w:rsidP="00265F45">
            <w:pPr>
              <w:pStyle w:val="Normal1"/>
              <w:jc w:val="center"/>
              <w:rPr>
                <w:sz w:val="22"/>
                <w:szCs w:val="22"/>
              </w:rPr>
            </w:pPr>
            <w:r w:rsidRPr="00265F45">
              <w:rPr>
                <w:sz w:val="22"/>
                <w:szCs w:val="22"/>
              </w:rPr>
              <w:t>4.</w:t>
            </w:r>
          </w:p>
        </w:tc>
        <w:tc>
          <w:tcPr>
            <w:tcW w:w="3290" w:type="dxa"/>
            <w:gridSpan w:val="5"/>
          </w:tcPr>
          <w:p w:rsidR="0034553B" w:rsidRPr="0034553B" w:rsidRDefault="0034553B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Основе економске социологије </w:t>
            </w:r>
          </w:p>
        </w:tc>
        <w:tc>
          <w:tcPr>
            <w:tcW w:w="4352" w:type="dxa"/>
            <w:gridSpan w:val="3"/>
          </w:tcPr>
          <w:p w:rsidR="0034553B" w:rsidRPr="0034553B" w:rsidRDefault="0034553B" w:rsidP="007349A1">
            <w:pPr>
              <w:pStyle w:val="Normal1"/>
            </w:pPr>
            <w:r w:rsidRPr="0034553B">
              <w:rPr>
                <w:shd w:val="clear" w:color="auto" w:fill="FFFFFF"/>
              </w:rPr>
              <w:t>Основне академске студије социологије</w:t>
            </w:r>
          </w:p>
        </w:tc>
        <w:tc>
          <w:tcPr>
            <w:tcW w:w="1850" w:type="dxa"/>
            <w:gridSpan w:val="3"/>
          </w:tcPr>
          <w:p w:rsidR="0034553B" w:rsidRPr="0006750F" w:rsidRDefault="0034553B" w:rsidP="00265F45">
            <w:pPr>
              <w:pStyle w:val="Normal1"/>
              <w:jc w:val="center"/>
              <w:rPr>
                <w:color w:val="FF0000"/>
                <w:sz w:val="19"/>
                <w:szCs w:val="19"/>
              </w:rPr>
            </w:pPr>
            <w:r w:rsidRPr="0006750F">
              <w:rPr>
                <w:color w:val="FF0000"/>
                <w:sz w:val="19"/>
                <w:szCs w:val="19"/>
              </w:rPr>
              <w:t xml:space="preserve">15x2 </w:t>
            </w:r>
          </w:p>
        </w:tc>
      </w:tr>
      <w:tr w:rsidR="00CE786D" w:rsidTr="001615D6">
        <w:trPr>
          <w:jc w:val="center"/>
        </w:trPr>
        <w:tc>
          <w:tcPr>
            <w:tcW w:w="680" w:type="dxa"/>
          </w:tcPr>
          <w:p w:rsidR="00CE786D" w:rsidRPr="00CE786D" w:rsidRDefault="00CE786D" w:rsidP="00265F45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</w:p>
        </w:tc>
        <w:tc>
          <w:tcPr>
            <w:tcW w:w="3290" w:type="dxa"/>
            <w:gridSpan w:val="5"/>
          </w:tcPr>
          <w:p w:rsidR="00CE786D" w:rsidRPr="00CE786D" w:rsidRDefault="00CE786D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Социолошки практикум</w:t>
            </w:r>
          </w:p>
        </w:tc>
        <w:tc>
          <w:tcPr>
            <w:tcW w:w="4352" w:type="dxa"/>
            <w:gridSpan w:val="3"/>
          </w:tcPr>
          <w:p w:rsidR="00CE786D" w:rsidRPr="0034553B" w:rsidRDefault="00E71EA5" w:rsidP="007349A1">
            <w:pPr>
              <w:pStyle w:val="Normal1"/>
              <w:rPr>
                <w:shd w:val="clear" w:color="auto" w:fill="FFFFFF"/>
              </w:rPr>
            </w:pPr>
            <w:r w:rsidRPr="0034553B">
              <w:rPr>
                <w:shd w:val="clear" w:color="auto" w:fill="FFFFFF"/>
              </w:rPr>
              <w:t>Основне академске студије социологије</w:t>
            </w:r>
          </w:p>
        </w:tc>
        <w:tc>
          <w:tcPr>
            <w:tcW w:w="1850" w:type="dxa"/>
            <w:gridSpan w:val="3"/>
          </w:tcPr>
          <w:p w:rsidR="00CE786D" w:rsidRPr="00E71EA5" w:rsidRDefault="00E71EA5" w:rsidP="00265F45">
            <w:pPr>
              <w:pStyle w:val="Normal1"/>
              <w:jc w:val="center"/>
              <w:rPr>
                <w:color w:val="FF0000"/>
                <w:sz w:val="19"/>
                <w:szCs w:val="19"/>
              </w:rPr>
            </w:pPr>
            <w:r>
              <w:rPr>
                <w:color w:val="FF0000"/>
                <w:sz w:val="19"/>
                <w:szCs w:val="19"/>
              </w:rPr>
              <w:t>15x2</w:t>
            </w:r>
          </w:p>
        </w:tc>
      </w:tr>
      <w:tr w:rsidR="0034553B" w:rsidTr="00265F45">
        <w:trPr>
          <w:gridAfter w:val="1"/>
          <w:wAfter w:w="13" w:type="dxa"/>
          <w:jc w:val="center"/>
        </w:trPr>
        <w:tc>
          <w:tcPr>
            <w:tcW w:w="10159" w:type="dxa"/>
            <w:gridSpan w:val="11"/>
          </w:tcPr>
          <w:p w:rsidR="0034553B" w:rsidRPr="00265F45" w:rsidRDefault="0034553B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Репрезентативне референце (минимално 5 не више од 10)</w:t>
            </w:r>
          </w:p>
        </w:tc>
      </w:tr>
      <w:tr w:rsidR="0034553B" w:rsidTr="00265F45">
        <w:trPr>
          <w:jc w:val="center"/>
        </w:trPr>
        <w:tc>
          <w:tcPr>
            <w:tcW w:w="680" w:type="dxa"/>
          </w:tcPr>
          <w:p w:rsidR="0034553B" w:rsidRDefault="0034553B" w:rsidP="00265F45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</w:tcPr>
          <w:p w:rsidR="0034553B" w:rsidRPr="00265F45" w:rsidRDefault="00BF6638" w:rsidP="00265F45">
            <w:pPr>
              <w:pStyle w:val="Normal1"/>
              <w:jc w:val="both"/>
              <w:rPr>
                <w:sz w:val="19"/>
                <w:szCs w:val="19"/>
              </w:rPr>
            </w:pPr>
            <w:r w:rsidRPr="004A4B00">
              <w:t xml:space="preserve">Petrovic, I. &amp; Cvejic, S. (2015) “Social and Political Embeddedness of Argenina’s Worker-Recuperated Enterprises: A Brief History and Current Trends”, </w:t>
            </w:r>
            <w:r w:rsidRPr="004A4B00">
              <w:rPr>
                <w:i/>
                <w:iCs/>
              </w:rPr>
              <w:t>Euricse Working Papers</w:t>
            </w:r>
            <w:r w:rsidRPr="004A4B00">
              <w:t>, 80|15</w:t>
            </w:r>
          </w:p>
        </w:tc>
      </w:tr>
      <w:tr w:rsidR="0034553B" w:rsidTr="00E71EA5">
        <w:trPr>
          <w:trHeight w:val="944"/>
          <w:jc w:val="center"/>
        </w:trPr>
        <w:tc>
          <w:tcPr>
            <w:tcW w:w="680" w:type="dxa"/>
          </w:tcPr>
          <w:p w:rsidR="0034553B" w:rsidRDefault="0034553B" w:rsidP="00265F45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</w:tcPr>
          <w:p w:rsidR="0034553B" w:rsidRPr="00265F45" w:rsidRDefault="00BF6638" w:rsidP="00265F45">
            <w:pPr>
              <w:pStyle w:val="Normal1"/>
              <w:jc w:val="both"/>
              <w:rPr>
                <w:sz w:val="19"/>
                <w:szCs w:val="19"/>
              </w:rPr>
            </w:pPr>
            <w:r w:rsidRPr="004A4B00">
              <w:t xml:space="preserve">Vukelic, J. and Petrovic, I. (2012) </w:t>
            </w:r>
            <w:r w:rsidRPr="004A4B00">
              <w:rPr>
                <w:iCs/>
              </w:rPr>
              <w:t>Social capital as basis for collective action – the case of environmental activism in two towns in Serbia</w:t>
            </w:r>
            <w:r w:rsidRPr="004A4B00">
              <w:t xml:space="preserve"> in Predrag Cvetičanin, Ana Birešev (ed) </w:t>
            </w:r>
            <w:r w:rsidRPr="004A4B00">
              <w:rPr>
                <w:i/>
                <w:iCs/>
              </w:rPr>
              <w:t>Social and Cultural Capital in Western Balkan societies, Centre for Empirical Cultural Studies of South-East Europe,</w:t>
            </w:r>
            <w:r w:rsidRPr="004A4B00">
              <w:t xml:space="preserve"> The Institute for philosophy and social theory of the University of Belgrade</w:t>
            </w:r>
          </w:p>
        </w:tc>
      </w:tr>
      <w:tr w:rsidR="0034553B" w:rsidTr="00BF6638">
        <w:trPr>
          <w:trHeight w:val="377"/>
          <w:jc w:val="center"/>
        </w:trPr>
        <w:tc>
          <w:tcPr>
            <w:tcW w:w="680" w:type="dxa"/>
          </w:tcPr>
          <w:p w:rsidR="0034553B" w:rsidRDefault="0034553B" w:rsidP="00265F45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</w:tcPr>
          <w:p w:rsidR="0034553B" w:rsidRPr="005C2B05" w:rsidRDefault="00BF6638" w:rsidP="005C2B05">
            <w:pPr>
              <w:widowControl/>
              <w:jc w:val="both"/>
            </w:pPr>
            <w:r w:rsidRPr="00B65AB0">
              <w:t xml:space="preserve">Petrović, I. </w:t>
            </w:r>
            <w:r>
              <w:t>(</w:t>
            </w:r>
            <w:r w:rsidRPr="00B65AB0">
              <w:t>2018</w:t>
            </w:r>
            <w:r>
              <w:t>)</w:t>
            </w:r>
            <w:r w:rsidRPr="00B65AB0">
              <w:t xml:space="preserve">. Economic Inequalities in Montenegro, </w:t>
            </w:r>
            <w:r w:rsidRPr="00B65AB0">
              <w:rPr>
                <w:i/>
              </w:rPr>
              <w:t>Südosteuropa</w:t>
            </w:r>
            <w:r w:rsidRPr="00B65AB0">
              <w:t>, volume 66, no.2, pp: 203-220</w:t>
            </w:r>
          </w:p>
        </w:tc>
      </w:tr>
      <w:tr w:rsidR="0034553B" w:rsidTr="00265F45">
        <w:trPr>
          <w:jc w:val="center"/>
        </w:trPr>
        <w:tc>
          <w:tcPr>
            <w:tcW w:w="680" w:type="dxa"/>
          </w:tcPr>
          <w:p w:rsidR="0034553B" w:rsidRDefault="0034553B" w:rsidP="00265F45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</w:tcPr>
          <w:p w:rsidR="00BF6638" w:rsidRPr="005C2B05" w:rsidRDefault="005C2B05" w:rsidP="005C2B05">
            <w:pPr>
              <w:widowControl/>
              <w:jc w:val="both"/>
            </w:pPr>
            <w:r w:rsidRPr="004A4B00">
              <w:t xml:space="preserve">Бабовић, М. и Петровић, И. (2014) Повезаност радних и вредносних оријентација друштвених актера у условима економске кризе у Србији </w:t>
            </w:r>
            <w:r w:rsidRPr="004A4B00">
              <w:rPr>
                <w:i/>
                <w:iCs/>
              </w:rPr>
              <w:t>Теме</w:t>
            </w:r>
            <w:r w:rsidRPr="004A4B00">
              <w:t xml:space="preserve"> Vol. XXXN</w:t>
            </w:r>
            <w:r w:rsidRPr="004A4B00">
              <w:rPr>
                <w:vertAlign w:val="superscript"/>
              </w:rPr>
              <w:t xml:space="preserve">0 </w:t>
            </w:r>
            <w:r w:rsidRPr="004A4B00">
              <w:t xml:space="preserve">1. </w:t>
            </w:r>
          </w:p>
        </w:tc>
      </w:tr>
      <w:tr w:rsidR="0034553B" w:rsidTr="00265F45">
        <w:trPr>
          <w:jc w:val="center"/>
        </w:trPr>
        <w:tc>
          <w:tcPr>
            <w:tcW w:w="680" w:type="dxa"/>
          </w:tcPr>
          <w:p w:rsidR="0034553B" w:rsidRDefault="0034553B" w:rsidP="00265F45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</w:tcPr>
          <w:p w:rsidR="0034553B" w:rsidRPr="005C2B05" w:rsidRDefault="005C2B05" w:rsidP="005C2B05">
            <w:pPr>
              <w:widowControl/>
              <w:jc w:val="both"/>
            </w:pPr>
            <w:r w:rsidRPr="004A4B00">
              <w:t xml:space="preserve">Петровић, И. (2013) «Могућности примене факторске анализе у социологији: пример проучавања вредносних оријентација», </w:t>
            </w:r>
            <w:r w:rsidRPr="004A4B00">
              <w:rPr>
                <w:i/>
                <w:iCs/>
              </w:rPr>
              <w:t xml:space="preserve">Социологија </w:t>
            </w:r>
            <w:r w:rsidRPr="004A4B00">
              <w:t>N</w:t>
            </w:r>
            <w:r w:rsidRPr="004A4B00">
              <w:rPr>
                <w:vertAlign w:val="superscript"/>
              </w:rPr>
              <w:t>0</w:t>
            </w:r>
            <w:r w:rsidRPr="004A4B00">
              <w:t xml:space="preserve"> 4. </w:t>
            </w:r>
          </w:p>
        </w:tc>
      </w:tr>
      <w:tr w:rsidR="0034553B" w:rsidTr="00265F45">
        <w:trPr>
          <w:jc w:val="center"/>
        </w:trPr>
        <w:tc>
          <w:tcPr>
            <w:tcW w:w="680" w:type="dxa"/>
          </w:tcPr>
          <w:p w:rsidR="0034553B" w:rsidRDefault="0034553B" w:rsidP="00265F45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</w:tcPr>
          <w:p w:rsidR="0034553B" w:rsidRPr="005C2B05" w:rsidRDefault="005C2B05" w:rsidP="005C2B05">
            <w:pPr>
              <w:widowControl/>
              <w:jc w:val="both"/>
            </w:pPr>
            <w:r w:rsidRPr="004A4B00">
              <w:t xml:space="preserve">Мојић, Д. и И. Петровић. (2013), «Млади и легитимност друштвеног поретка у Србији: размишљања и делања у правцу емиграције» </w:t>
            </w:r>
            <w:r w:rsidRPr="004A4B00">
              <w:rPr>
                <w:i/>
                <w:iCs/>
              </w:rPr>
              <w:t>Социологија</w:t>
            </w:r>
            <w:r w:rsidRPr="004A4B00">
              <w:t xml:space="preserve"> N</w:t>
            </w:r>
            <w:r w:rsidRPr="004A4B00">
              <w:rPr>
                <w:vertAlign w:val="superscript"/>
              </w:rPr>
              <w:t xml:space="preserve">0 </w:t>
            </w:r>
            <w:r w:rsidRPr="004A4B00">
              <w:t>2.</w:t>
            </w:r>
          </w:p>
        </w:tc>
      </w:tr>
      <w:tr w:rsidR="0034553B" w:rsidTr="00265F45">
        <w:trPr>
          <w:jc w:val="center"/>
        </w:trPr>
        <w:tc>
          <w:tcPr>
            <w:tcW w:w="680" w:type="dxa"/>
          </w:tcPr>
          <w:p w:rsidR="0034553B" w:rsidRDefault="0034553B" w:rsidP="00265F45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</w:tcPr>
          <w:p w:rsidR="0034553B" w:rsidRPr="005C2B05" w:rsidRDefault="005C2B05" w:rsidP="005C2B05">
            <w:pPr>
              <w:widowControl/>
              <w:jc w:val="both"/>
            </w:pPr>
            <w:r w:rsidRPr="004A4B00">
              <w:t xml:space="preserve">Петровић, И. (2013) «Промене вредносних оријентација средње класе у периоду пост-социјалистичке трансформације у Србији» </w:t>
            </w:r>
            <w:r w:rsidRPr="004A4B00">
              <w:rPr>
                <w:i/>
                <w:iCs/>
              </w:rPr>
              <w:t>Социологија</w:t>
            </w:r>
            <w:r w:rsidRPr="004A4B00">
              <w:t xml:space="preserve"> N</w:t>
            </w:r>
            <w:r w:rsidRPr="004A4B00">
              <w:rPr>
                <w:vertAlign w:val="superscript"/>
              </w:rPr>
              <w:t xml:space="preserve">0 </w:t>
            </w:r>
            <w:r w:rsidRPr="004A4B00">
              <w:t>3.</w:t>
            </w:r>
          </w:p>
        </w:tc>
      </w:tr>
      <w:tr w:rsidR="0034553B" w:rsidTr="00265F45">
        <w:trPr>
          <w:jc w:val="center"/>
        </w:trPr>
        <w:tc>
          <w:tcPr>
            <w:tcW w:w="680" w:type="dxa"/>
          </w:tcPr>
          <w:p w:rsidR="0034553B" w:rsidRDefault="0034553B" w:rsidP="00265F45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</w:tcPr>
          <w:p w:rsidR="0034553B" w:rsidRPr="005C2B05" w:rsidRDefault="005C2B05" w:rsidP="005C2B05">
            <w:pPr>
              <w:widowControl/>
              <w:spacing w:line="360" w:lineRule="auto"/>
              <w:jc w:val="both"/>
            </w:pPr>
            <w:r w:rsidRPr="001D62A4">
              <w:t xml:space="preserve">Петровић, И. (2016) Цивилно друштво у Србији: анализа класне основе. </w:t>
            </w:r>
            <w:r w:rsidRPr="001D62A4">
              <w:rPr>
                <w:i/>
              </w:rPr>
              <w:t>Социолошки преглед</w:t>
            </w:r>
            <w:r w:rsidRPr="004A4B00">
              <w:t>. vol. L, no. 3</w:t>
            </w:r>
          </w:p>
        </w:tc>
      </w:tr>
      <w:tr w:rsidR="0034553B" w:rsidTr="00265F45">
        <w:trPr>
          <w:jc w:val="center"/>
        </w:trPr>
        <w:tc>
          <w:tcPr>
            <w:tcW w:w="680" w:type="dxa"/>
          </w:tcPr>
          <w:p w:rsidR="0034553B" w:rsidRDefault="0034553B" w:rsidP="00265F45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</w:tcPr>
          <w:p w:rsidR="0034553B" w:rsidRPr="00810CCB" w:rsidRDefault="00810CCB" w:rsidP="00810CCB">
            <w:pPr>
              <w:widowControl/>
              <w:jc w:val="both"/>
            </w:pPr>
            <w:r w:rsidRPr="004A4B00">
              <w:t>Петровић, И. (2013) Регионалне неједнакости на тржишту рада у Србији: карактеристике незапослености према регионима у Лазић, М. и С. Цвејић (ур</w:t>
            </w:r>
            <w:r w:rsidR="00F832D6">
              <w:t>.</w:t>
            </w:r>
            <w:r w:rsidRPr="004A4B00">
              <w:t xml:space="preserve">) </w:t>
            </w:r>
            <w:r w:rsidRPr="004A4B00">
              <w:rPr>
                <w:i/>
                <w:iCs/>
              </w:rPr>
              <w:t>Промене основних структура друштва Србије у периоду убрзане трансформације</w:t>
            </w:r>
            <w:r w:rsidRPr="004A4B00">
              <w:t xml:space="preserve">. Чигоја штампа и ИСИ ФФ: Београд </w:t>
            </w:r>
          </w:p>
        </w:tc>
      </w:tr>
      <w:tr w:rsidR="0034553B" w:rsidTr="00265F45">
        <w:trPr>
          <w:jc w:val="center"/>
        </w:trPr>
        <w:tc>
          <w:tcPr>
            <w:tcW w:w="680" w:type="dxa"/>
          </w:tcPr>
          <w:p w:rsidR="0034553B" w:rsidRDefault="0034553B" w:rsidP="00265F45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2" w:type="dxa"/>
            <w:gridSpan w:val="11"/>
          </w:tcPr>
          <w:p w:rsidR="0034553B" w:rsidRPr="00265F45" w:rsidRDefault="00810CCB" w:rsidP="00265F45">
            <w:pPr>
              <w:pStyle w:val="Normal1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9"/>
                <w:szCs w:val="19"/>
              </w:rPr>
            </w:pPr>
            <w:r w:rsidRPr="004A4B00">
              <w:t xml:space="preserve">Цвејић, С. и Петровић, И. (2014) Oчување запослености путем радничког самоуправљања: случај опорављених предузећа у Аргентини  </w:t>
            </w:r>
            <w:r w:rsidRPr="004A4B00">
              <w:rPr>
                <w:i/>
                <w:iCs/>
              </w:rPr>
              <w:t>Социологија</w:t>
            </w:r>
            <w:r w:rsidRPr="004A4B00">
              <w:t>, Vol. LVI  N</w:t>
            </w:r>
            <w:r w:rsidRPr="004A4B00">
              <w:rPr>
                <w:vertAlign w:val="superscript"/>
              </w:rPr>
              <w:t xml:space="preserve">0 </w:t>
            </w:r>
            <w:r w:rsidRPr="004A4B00">
              <w:t>3</w:t>
            </w:r>
          </w:p>
        </w:tc>
      </w:tr>
      <w:tr w:rsidR="0034553B" w:rsidTr="00265F45">
        <w:trPr>
          <w:jc w:val="center"/>
        </w:trPr>
        <w:tc>
          <w:tcPr>
            <w:tcW w:w="10172" w:type="dxa"/>
            <w:gridSpan w:val="12"/>
          </w:tcPr>
          <w:p w:rsidR="0034553B" w:rsidRPr="00265F45" w:rsidRDefault="0034553B">
            <w:pPr>
              <w:pStyle w:val="Normal1"/>
              <w:rPr>
                <w:b/>
              </w:rPr>
            </w:pPr>
            <w:r w:rsidRPr="00265F45">
              <w:rPr>
                <w:b/>
              </w:rPr>
              <w:t>Збирни подаци научне, односно уметничке и стручне активности наставника</w:t>
            </w:r>
          </w:p>
        </w:tc>
      </w:tr>
      <w:tr w:rsidR="0034553B" w:rsidTr="001615D6">
        <w:trPr>
          <w:trHeight w:val="220"/>
          <w:jc w:val="center"/>
        </w:trPr>
        <w:tc>
          <w:tcPr>
            <w:tcW w:w="3644" w:type="dxa"/>
            <w:gridSpan w:val="5"/>
          </w:tcPr>
          <w:p w:rsidR="0034553B" w:rsidRDefault="0034553B">
            <w:pPr>
              <w:pStyle w:val="Normal1"/>
            </w:pPr>
            <w:r>
              <w:t>Укупан број цитата (и извор)</w:t>
            </w:r>
          </w:p>
        </w:tc>
        <w:tc>
          <w:tcPr>
            <w:tcW w:w="6528" w:type="dxa"/>
            <w:gridSpan w:val="7"/>
          </w:tcPr>
          <w:p w:rsidR="0034553B" w:rsidRPr="00265F45" w:rsidRDefault="00BF6638">
            <w:pPr>
              <w:pStyle w:val="Normal1"/>
              <w:rPr>
                <w:color w:val="B7B7B7"/>
              </w:rPr>
            </w:pPr>
            <w:bookmarkStart w:id="1" w:name="_gjdgxs" w:colFirst="0" w:colLast="0"/>
            <w:bookmarkEnd w:id="1"/>
            <w:r w:rsidRPr="00BF6638">
              <w:t>15</w:t>
            </w:r>
            <w:r w:rsidR="0034553B" w:rsidRPr="00BF6638">
              <w:t xml:space="preserve"> (Извор: Google Scholar)</w:t>
            </w:r>
          </w:p>
        </w:tc>
      </w:tr>
      <w:tr w:rsidR="0034553B" w:rsidTr="001615D6">
        <w:trPr>
          <w:jc w:val="center"/>
        </w:trPr>
        <w:tc>
          <w:tcPr>
            <w:tcW w:w="3644" w:type="dxa"/>
            <w:gridSpan w:val="5"/>
          </w:tcPr>
          <w:p w:rsidR="0034553B" w:rsidRDefault="0034553B">
            <w:pPr>
              <w:pStyle w:val="Normal1"/>
            </w:pPr>
            <w:r>
              <w:t>Укупан број радова са SCI (SSCI) листе</w:t>
            </w:r>
          </w:p>
        </w:tc>
        <w:tc>
          <w:tcPr>
            <w:tcW w:w="6528" w:type="dxa"/>
            <w:gridSpan w:val="7"/>
          </w:tcPr>
          <w:p w:rsidR="0034553B" w:rsidRPr="00265F45" w:rsidRDefault="0034553B">
            <w:pPr>
              <w:pStyle w:val="Normal1"/>
            </w:pPr>
          </w:p>
        </w:tc>
      </w:tr>
      <w:tr w:rsidR="0034553B" w:rsidTr="001615D6">
        <w:trPr>
          <w:jc w:val="center"/>
        </w:trPr>
        <w:tc>
          <w:tcPr>
            <w:tcW w:w="3644" w:type="dxa"/>
            <w:gridSpan w:val="5"/>
          </w:tcPr>
          <w:p w:rsidR="0034553B" w:rsidRDefault="0034553B">
            <w:pPr>
              <w:pStyle w:val="Normal1"/>
            </w:pPr>
            <w:r>
              <w:t>Тренутно учешће на пројектима</w:t>
            </w:r>
          </w:p>
        </w:tc>
        <w:tc>
          <w:tcPr>
            <w:tcW w:w="4820" w:type="dxa"/>
            <w:gridSpan w:val="5"/>
          </w:tcPr>
          <w:p w:rsidR="0034553B" w:rsidRPr="00265F45" w:rsidRDefault="00BF6638">
            <w:pPr>
              <w:pStyle w:val="Normal1"/>
              <w:rPr>
                <w:color w:val="B7B7B7"/>
              </w:rPr>
            </w:pPr>
            <w:r w:rsidRPr="00261242">
              <w:rPr>
                <w:i/>
              </w:rPr>
              <w:t>Изазови нове друштвене интеграције у Србији: концепти и актери</w:t>
            </w:r>
            <w:r w:rsidRPr="00261242">
              <w:t>, евиденциони број 179035, који финансира Министарство просвете, науке и технолошког развоја РС</w:t>
            </w:r>
          </w:p>
        </w:tc>
        <w:tc>
          <w:tcPr>
            <w:tcW w:w="1708" w:type="dxa"/>
            <w:gridSpan w:val="2"/>
          </w:tcPr>
          <w:p w:rsidR="00E71EA5" w:rsidRDefault="00BF6638">
            <w:pPr>
              <w:pStyle w:val="Normal1"/>
              <w:rPr>
                <w:sz w:val="24"/>
                <w:szCs w:val="24"/>
              </w:rPr>
            </w:pPr>
            <w:r w:rsidRPr="00810CCB">
              <w:rPr>
                <w:shd w:val="clear" w:color="auto" w:fill="FFFFFF"/>
              </w:rPr>
              <w:t>The </w:t>
            </w:r>
            <w:r w:rsidRPr="00810CCB">
              <w:rPr>
                <w:rStyle w:val="Emphasis"/>
                <w:bCs/>
                <w:i w:val="0"/>
                <w:iCs w:val="0"/>
                <w:shd w:val="clear" w:color="auto" w:fill="FFFFFF"/>
              </w:rPr>
              <w:t>European Social Survey</w:t>
            </w:r>
            <w:r w:rsidRPr="00810CCB">
              <w:rPr>
                <w:shd w:val="clear" w:color="auto" w:fill="FFFFFF"/>
              </w:rPr>
              <w:t> (</w:t>
            </w:r>
            <w:r w:rsidRPr="00810CCB">
              <w:rPr>
                <w:rStyle w:val="Emphasis"/>
                <w:bCs/>
                <w:i w:val="0"/>
                <w:iCs w:val="0"/>
                <w:shd w:val="clear" w:color="auto" w:fill="FFFFFF"/>
              </w:rPr>
              <w:t>ESS</w:t>
            </w:r>
            <w:r w:rsidRPr="00810CCB">
              <w:rPr>
                <w:shd w:val="clear" w:color="auto" w:fill="FFFFFF"/>
              </w:rPr>
              <w:t>)</w:t>
            </w:r>
          </w:p>
          <w:p w:rsidR="0034553B" w:rsidRPr="00E71EA5" w:rsidRDefault="00E71EA5" w:rsidP="00E71EA5">
            <w:pPr>
              <w:tabs>
                <w:tab w:val="left" w:pos="2667"/>
              </w:tabs>
            </w:pPr>
            <w:r>
              <w:tab/>
            </w:r>
          </w:p>
        </w:tc>
      </w:tr>
      <w:tr w:rsidR="0034553B" w:rsidTr="00265F45">
        <w:trPr>
          <w:jc w:val="center"/>
        </w:trPr>
        <w:tc>
          <w:tcPr>
            <w:tcW w:w="1708" w:type="dxa"/>
            <w:gridSpan w:val="2"/>
          </w:tcPr>
          <w:p w:rsidR="0034553B" w:rsidRDefault="0034553B">
            <w:pPr>
              <w:pStyle w:val="Normal1"/>
            </w:pPr>
            <w:r w:rsidRPr="00265F45">
              <w:rPr>
                <w:sz w:val="22"/>
                <w:szCs w:val="22"/>
              </w:rPr>
              <w:t>Усавршавања</w:t>
            </w:r>
          </w:p>
        </w:tc>
        <w:tc>
          <w:tcPr>
            <w:tcW w:w="8464" w:type="dxa"/>
            <w:gridSpan w:val="10"/>
          </w:tcPr>
          <w:p w:rsidR="0034553B" w:rsidRPr="00BF6638" w:rsidRDefault="00BF6638" w:rsidP="00F832D6">
            <w:pPr>
              <w:jc w:val="both"/>
            </w:pPr>
            <w:r>
              <w:t>Студијски боравак</w:t>
            </w:r>
            <w:r w:rsidRPr="00261242">
              <w:t xml:space="preserve"> у Аргентини</w:t>
            </w:r>
            <w:r w:rsidR="00F832D6">
              <w:t xml:space="preserve"> (National University La Plata, Institute for Research on Cooperatives in Argentina)</w:t>
            </w:r>
            <w:r w:rsidRPr="00261242">
              <w:t xml:space="preserve"> у оквиру међународног пројекта </w:t>
            </w:r>
            <w:r w:rsidRPr="00261242">
              <w:rPr>
                <w:b/>
                <w:bCs/>
              </w:rPr>
              <w:t xml:space="preserve">International Research Exchange on Cooperatives (Intrecoop), </w:t>
            </w:r>
            <w:r w:rsidRPr="00261242">
              <w:t>EURICSE-European Research Institute on Cooperatives and Soci</w:t>
            </w:r>
            <w:r>
              <w:t>al Enterprise fromTrento, Italy</w:t>
            </w:r>
            <w:r w:rsidR="00F832D6">
              <w:t xml:space="preserve"> (mart-jul 2014).</w:t>
            </w:r>
          </w:p>
        </w:tc>
      </w:tr>
      <w:tr w:rsidR="0034553B" w:rsidTr="00265F45">
        <w:trPr>
          <w:jc w:val="center"/>
        </w:trPr>
        <w:tc>
          <w:tcPr>
            <w:tcW w:w="10172" w:type="dxa"/>
            <w:gridSpan w:val="12"/>
          </w:tcPr>
          <w:p w:rsidR="0034553B" w:rsidRPr="00265F45" w:rsidRDefault="0034553B">
            <w:pPr>
              <w:pStyle w:val="Normal1"/>
              <w:rPr>
                <w:sz w:val="22"/>
                <w:szCs w:val="22"/>
              </w:rPr>
            </w:pPr>
            <w:r w:rsidRPr="00265F45">
              <w:rPr>
                <w:sz w:val="22"/>
                <w:szCs w:val="22"/>
              </w:rPr>
              <w:t>Други подаци које сматрате релевантним:</w:t>
            </w:r>
          </w:p>
          <w:p w:rsidR="0034553B" w:rsidRPr="00265F45" w:rsidRDefault="0034553B" w:rsidP="00265F45">
            <w:pPr>
              <w:pStyle w:val="Normal1"/>
              <w:jc w:val="both"/>
              <w:rPr>
                <w:sz w:val="19"/>
                <w:szCs w:val="19"/>
              </w:rPr>
            </w:pPr>
          </w:p>
        </w:tc>
      </w:tr>
    </w:tbl>
    <w:p w:rsidR="00855519" w:rsidRDefault="00855519">
      <w:pPr>
        <w:pStyle w:val="Normal1"/>
        <w:rPr>
          <w:sz w:val="2"/>
          <w:szCs w:val="2"/>
        </w:rPr>
      </w:pPr>
    </w:p>
    <w:p w:rsidR="00855519" w:rsidRDefault="00855519">
      <w:pPr>
        <w:pStyle w:val="Normal1"/>
      </w:pPr>
    </w:p>
    <w:p w:rsidR="00855519" w:rsidRDefault="00855519">
      <w:pPr>
        <w:pStyle w:val="Normal1"/>
      </w:pPr>
    </w:p>
    <w:sectPr w:rsidR="00855519" w:rsidSect="00855519">
      <w:pgSz w:w="12240" w:h="15840"/>
      <w:pgMar w:top="567" w:right="1134" w:bottom="567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2182A"/>
    <w:multiLevelType w:val="multilevel"/>
    <w:tmpl w:val="7910F8C8"/>
    <w:lvl w:ilvl="0">
      <w:start w:val="1"/>
      <w:numFmt w:val="decimal"/>
      <w:lvlText w:val="%1."/>
      <w:lvlJc w:val="righ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62F5F"/>
    <w:multiLevelType w:val="hybridMultilevel"/>
    <w:tmpl w:val="C7106A3A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55519"/>
    <w:rsid w:val="0006750F"/>
    <w:rsid w:val="001615D6"/>
    <w:rsid w:val="00265F45"/>
    <w:rsid w:val="0034553B"/>
    <w:rsid w:val="005C2B05"/>
    <w:rsid w:val="00810CCB"/>
    <w:rsid w:val="00855519"/>
    <w:rsid w:val="00BF6638"/>
    <w:rsid w:val="00CE786D"/>
    <w:rsid w:val="00E71EA5"/>
    <w:rsid w:val="00F8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0D06A8-50E8-4788-B5C5-6EE09310F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lang w:val="sr-Cyrl-CS"/>
    </w:rPr>
  </w:style>
  <w:style w:type="paragraph" w:styleId="Heading1">
    <w:name w:val="heading 1"/>
    <w:basedOn w:val="Normal1"/>
    <w:next w:val="Normal1"/>
    <w:rsid w:val="00855519"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1"/>
    <w:next w:val="Normal1"/>
    <w:rsid w:val="0085551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855519"/>
    <w:pPr>
      <w:keepNext/>
      <w:widowControl/>
      <w:spacing w:after="60"/>
      <w:outlineLvl w:val="2"/>
    </w:pPr>
    <w:rPr>
      <w:rFonts w:ascii="Arial" w:eastAsia="Arial" w:hAnsi="Arial" w:cs="Arial"/>
      <w:i/>
      <w:sz w:val="24"/>
      <w:szCs w:val="24"/>
    </w:rPr>
  </w:style>
  <w:style w:type="paragraph" w:styleId="Heading4">
    <w:name w:val="heading 4"/>
    <w:basedOn w:val="Normal1"/>
    <w:next w:val="Normal1"/>
    <w:rsid w:val="0085551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85551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rsid w:val="00855519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855519"/>
    <w:pPr>
      <w:widowControl w:val="0"/>
    </w:pPr>
    <w:rPr>
      <w:lang w:val="sr-Cyrl-CS"/>
    </w:rPr>
  </w:style>
  <w:style w:type="paragraph" w:styleId="Title">
    <w:name w:val="Title"/>
    <w:basedOn w:val="Normal1"/>
    <w:next w:val="Normal1"/>
    <w:rsid w:val="00855519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85551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55519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Emphasis">
    <w:name w:val="Emphasis"/>
    <w:basedOn w:val="DefaultParagraphFont"/>
    <w:uiPriority w:val="20"/>
    <w:qFormat/>
    <w:rsid w:val="00BF66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4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Vladan</cp:lastModifiedBy>
  <cp:revision>5</cp:revision>
  <dcterms:created xsi:type="dcterms:W3CDTF">2019-01-17T22:55:00Z</dcterms:created>
  <dcterms:modified xsi:type="dcterms:W3CDTF">2019-01-31T19:10:00Z</dcterms:modified>
</cp:coreProperties>
</file>